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-1002030</wp:posOffset>
            </wp:positionH>
            <wp:positionV relativeFrom="paragraph">
              <wp:posOffset>-575310</wp:posOffset>
            </wp:positionV>
            <wp:extent cx="7402830" cy="10178415"/>
            <wp:effectExtent l="0" t="0" r="7620" b="13335"/>
            <wp:wrapSquare wrapText="bothSides"/>
            <wp:docPr id="2" name="图片 2" descr="广东省2018届高校毕业生系列供需见面活动安排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广东省2018届高校毕业生系列供需见面活动安排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2830" cy="1017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-897890</wp:posOffset>
            </wp:positionH>
            <wp:positionV relativeFrom="paragraph">
              <wp:posOffset>-1085215</wp:posOffset>
            </wp:positionV>
            <wp:extent cx="7197090" cy="9897110"/>
            <wp:effectExtent l="0" t="0" r="3810" b="8890"/>
            <wp:wrapSquare wrapText="bothSides"/>
            <wp:docPr id="1" name="图片 1" descr="广东省2018届高校毕业生系列供需见面活动安排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广东省2018届高校毕业生系列供需见面活动安排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7090" cy="989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76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2017-10-10T09:08:34Z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